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10/13/2025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Began testing ingestion pipeline with larger vendor doc sets (Silicon Labs + STM32 combined).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Identified duplicate register entries across docs; implementing deduplication logic.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Started integrating analyzer outputs with patch approval UI logic.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Added confidence threshold (≥0.7) before suggesting auto-patch.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Ran QA on patch suggestions; 3/10 misclassified due to missing context.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Drafted guidelines for when human approval must override auto-suggested patches.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Extended system diagram to include feedback loop between analyzer, programming agent, and patch module.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Drafted workflow for “approve → apply → recompile” cycle.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Collected 15 sample HAL projects (Arduino/STM32Cube) for testing patch workflows.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Began indexing error logs from those projects.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Deduplication of register entries delaying ingestion consistency.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Luis to finish deduplication.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Carlos + Chris to finalize approval logic.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Ernesto to expand QA test set.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726W0d5WGlR5rqgWOBwNZ/maUg==">CgMxLjA4AHIhMW9KTHVfTmhoOWRqbTAzLWYzWEs5N2FaUUMtdXJnVW04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